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493D" w14:textId="238F534A" w:rsidR="00511D03" w:rsidRPr="00453883" w:rsidRDefault="00453883">
      <w:pPr>
        <w:rPr>
          <w:lang w:val="ru-RU"/>
        </w:rPr>
      </w:pPr>
      <w:r>
        <w:rPr>
          <w:lang w:val="ru-RU"/>
        </w:rPr>
        <w:t>Договор</w:t>
      </w:r>
    </w:p>
    <w:sectPr w:rsidR="00511D03" w:rsidRPr="0045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14"/>
    <w:rsid w:val="000F1E1F"/>
    <w:rsid w:val="00453883"/>
    <w:rsid w:val="00511D03"/>
    <w:rsid w:val="00ED011B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E50C"/>
  <w15:chartTrackingRefBased/>
  <w15:docId w15:val="{43D6EB35-7754-4164-A3C7-75D13AC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Ganeeva</dc:creator>
  <cp:keywords/>
  <dc:description/>
  <cp:lastModifiedBy>Larisa Ganeeva</cp:lastModifiedBy>
  <cp:revision>3</cp:revision>
  <dcterms:created xsi:type="dcterms:W3CDTF">2026-04-07T16:52:00Z</dcterms:created>
  <dcterms:modified xsi:type="dcterms:W3CDTF">2026-04-07T16:52:00Z</dcterms:modified>
</cp:coreProperties>
</file>